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C3" w:rsidRPr="00C24FF9" w:rsidRDefault="00BC32C3" w:rsidP="00BC32C3">
      <w:pPr>
        <w:rPr>
          <w:b/>
          <w:lang w:val="en-GB"/>
        </w:rPr>
      </w:pPr>
      <w:r w:rsidRPr="00C24FF9">
        <w:rPr>
          <w:b/>
          <w:lang w:val="en-GB"/>
        </w:rPr>
        <w:t xml:space="preserve">Assistant </w:t>
      </w:r>
      <w:r>
        <w:rPr>
          <w:b/>
          <w:lang w:val="en-GB"/>
        </w:rPr>
        <w:t xml:space="preserve">or Associate </w:t>
      </w:r>
      <w:r w:rsidRPr="00C24FF9">
        <w:rPr>
          <w:b/>
          <w:lang w:val="en-GB"/>
        </w:rPr>
        <w:t>Research Professor</w:t>
      </w:r>
      <w:r>
        <w:rPr>
          <w:b/>
          <w:lang w:val="en-GB"/>
        </w:rPr>
        <w:t>s</w:t>
      </w:r>
      <w:r w:rsidRPr="00C24FF9">
        <w:rPr>
          <w:b/>
          <w:lang w:val="en-GB"/>
        </w:rPr>
        <w:t xml:space="preserve">, Center for Mind/Brain Sciences, </w:t>
      </w:r>
      <w:smartTag w:uri="urn:schemas-microsoft-com:office:smarttags" w:element="place">
        <w:r w:rsidRPr="00C24FF9">
          <w:rPr>
            <w:b/>
            <w:lang w:val="en-GB"/>
          </w:rPr>
          <w:t>Trento</w:t>
        </w:r>
      </w:smartTag>
      <w:r w:rsidRPr="00C24FF9">
        <w:rPr>
          <w:b/>
          <w:lang w:val="en-GB"/>
        </w:rPr>
        <w:t xml:space="preserve"> </w:t>
      </w:r>
    </w:p>
    <w:p w:rsidR="00C818FF" w:rsidRDefault="00C818FF" w:rsidP="00BC32C3"/>
    <w:p w:rsidR="00904BEB" w:rsidRPr="00C818FF" w:rsidRDefault="00904BEB" w:rsidP="00BC32C3"/>
    <w:p w:rsidR="00BC32C3" w:rsidRDefault="00BC32C3" w:rsidP="00BC32C3">
      <w:pPr>
        <w:rPr>
          <w:lang w:val="en-GB"/>
        </w:rPr>
      </w:pPr>
      <w:r w:rsidRPr="00BE12E4">
        <w:rPr>
          <w:lang w:val="en-GB"/>
        </w:rPr>
        <w:t>The Center for Mind/Brain Sciences (</w:t>
      </w:r>
      <w:smartTag w:uri="urn:schemas-microsoft-com:office:smarttags" w:element="PersonName">
        <w:r w:rsidRPr="00BE12E4">
          <w:rPr>
            <w:lang w:val="en-GB"/>
          </w:rPr>
          <w:t>CIMeC</w:t>
        </w:r>
      </w:smartTag>
      <w:r w:rsidRPr="00BE12E4">
        <w:rPr>
          <w:lang w:val="en-GB"/>
        </w:rPr>
        <w:t xml:space="preserve">) at the </w:t>
      </w:r>
      <w:smartTag w:uri="urn:schemas-microsoft-com:office:smarttags" w:element="place">
        <w:smartTag w:uri="urn:schemas-microsoft-com:office:smarttags" w:element="PlaceType">
          <w:r w:rsidRPr="00BE12E4">
            <w:rPr>
              <w:lang w:val="en-GB"/>
            </w:rPr>
            <w:t>University</w:t>
          </w:r>
        </w:smartTag>
        <w:r w:rsidRPr="00BE12E4">
          <w:rPr>
            <w:lang w:val="en-GB"/>
          </w:rPr>
          <w:t xml:space="preserve"> of </w:t>
        </w:r>
        <w:smartTag w:uri="urn:schemas-microsoft-com:office:smarttags" w:element="PlaceName">
          <w:r w:rsidRPr="00BE12E4">
            <w:rPr>
              <w:lang w:val="en-GB"/>
            </w:rPr>
            <w:t>Trento</w:t>
          </w:r>
        </w:smartTag>
      </w:smartTag>
      <w:r w:rsidRPr="00BE12E4">
        <w:rPr>
          <w:lang w:val="en-GB"/>
        </w:rPr>
        <w:t xml:space="preserve"> </w:t>
      </w:r>
      <w:r w:rsidR="00683C6F">
        <w:rPr>
          <w:lang w:val="en-GB"/>
        </w:rPr>
        <w:t xml:space="preserve">is seeking to fill a number of </w:t>
      </w:r>
      <w:r w:rsidR="00200706">
        <w:rPr>
          <w:lang w:val="en-GB"/>
        </w:rPr>
        <w:t xml:space="preserve">research </w:t>
      </w:r>
      <w:r w:rsidR="00683C6F">
        <w:rPr>
          <w:lang w:val="en-GB"/>
        </w:rPr>
        <w:t xml:space="preserve">positions </w:t>
      </w:r>
      <w:r w:rsidRPr="00BE12E4">
        <w:rPr>
          <w:lang w:val="en-GB"/>
        </w:rPr>
        <w:t>in cognitive neuroscience at the Assistant or Associate Research Professor level. The Center offers an international and vibrant research setting in which to investigate the functioning of the brain</w:t>
      </w:r>
      <w:r w:rsidRPr="00F91032">
        <w:rPr>
          <w:lang w:val="en-GB"/>
        </w:rPr>
        <w:t xml:space="preserve"> through the analysis of its functional, structural and physiological characteristics, in both normal and pathological states.</w:t>
      </w:r>
      <w:r>
        <w:rPr>
          <w:lang w:val="en-GB"/>
        </w:rPr>
        <w:t xml:space="preserve"> Researchers at t</w:t>
      </w:r>
      <w:r w:rsidRPr="00F91032">
        <w:rPr>
          <w:lang w:val="en-GB"/>
        </w:rPr>
        <w:t xml:space="preserve">he Center </w:t>
      </w:r>
      <w:r>
        <w:rPr>
          <w:lang w:val="en-GB"/>
        </w:rPr>
        <w:t>make use</w:t>
      </w:r>
      <w:r w:rsidRPr="00F91032">
        <w:rPr>
          <w:lang w:val="en-GB"/>
        </w:rPr>
        <w:t xml:space="preserve"> of state-of-the-art neuroimaging methodologies</w:t>
      </w:r>
      <w:r>
        <w:rPr>
          <w:lang w:val="en-GB"/>
        </w:rPr>
        <w:t>, including a research-only MRI scanner, MEG, EEG and TMS, as well as behavioral, eye tracking and motion tracking laboratories</w:t>
      </w:r>
      <w:r w:rsidRPr="00F91032">
        <w:rPr>
          <w:lang w:val="en-GB"/>
        </w:rPr>
        <w:t xml:space="preserve">. </w:t>
      </w:r>
      <w:r>
        <w:rPr>
          <w:lang w:val="en-GB"/>
        </w:rPr>
        <w:t xml:space="preserve">The Center also includes a neuropsychology and neuro-rehabilitation clinic (CERiN). The Center strongly encourages collaborative and innovative research, and provides the opportunity for all researchers to access laboratory resources and to be part of the </w:t>
      </w: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Doctoral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School</w:t>
          </w:r>
        </w:smartTag>
      </w:smartTag>
      <w:r>
        <w:rPr>
          <w:lang w:val="en-GB"/>
        </w:rPr>
        <w:t xml:space="preserve"> in Cognitive and Brain Sciences. </w:t>
      </w:r>
      <w:smartTag w:uri="urn:schemas-microsoft-com:office:smarttags" w:element="PersonName">
        <w:r>
          <w:rPr>
            <w:lang w:val="en-GB"/>
          </w:rPr>
          <w:t>CIMeC</w:t>
        </w:r>
      </w:smartTag>
      <w:r>
        <w:rPr>
          <w:lang w:val="en-GB"/>
        </w:rPr>
        <w:t xml:space="preserve"> also has close collaborations with local research centers, including FBK (Fondazione Bruno Kessler) and IIT (Italian </w:t>
      </w:r>
      <w:smartTag w:uri="urn:schemas-microsoft-com:office:smarttags" w:element="place">
        <w:smartTag w:uri="urn:schemas-microsoft-com:office:smarttags" w:element="PlaceType">
          <w:r>
            <w:rPr>
              <w:lang w:val="en-GB"/>
            </w:rPr>
            <w:t>Institute</w:t>
          </w:r>
        </w:smartTag>
        <w:r>
          <w:rPr>
            <w:lang w:val="en-GB"/>
          </w:rPr>
          <w:t xml:space="preserve"> of </w:t>
        </w:r>
        <w:smartTag w:uri="urn:schemas-microsoft-com:office:smarttags" w:element="PlaceName">
          <w:r>
            <w:rPr>
              <w:lang w:val="en-GB"/>
            </w:rPr>
            <w:t>Technology</w:t>
          </w:r>
        </w:smartTag>
      </w:smartTag>
      <w:r>
        <w:rPr>
          <w:lang w:val="en-GB"/>
        </w:rPr>
        <w:t xml:space="preserve">), through joint projects and through the doctoral school. Further information about the Center can be found at: </w:t>
      </w:r>
      <w:hyperlink r:id="rId6" w:history="1">
        <w:r w:rsidRPr="00A10DC6">
          <w:rPr>
            <w:rStyle w:val="Hyperlink"/>
            <w:lang w:val="en-GB"/>
          </w:rPr>
          <w:t>http://www.cimec.unitn.it</w:t>
        </w:r>
      </w:hyperlink>
      <w:r w:rsidR="00200706">
        <w:rPr>
          <w:lang w:val="en-GB"/>
        </w:rPr>
        <w:t>.</w:t>
      </w:r>
    </w:p>
    <w:p w:rsidR="00BC32C3" w:rsidRPr="00E226E9" w:rsidRDefault="00BC32C3" w:rsidP="00BC32C3">
      <w:pPr>
        <w:rPr>
          <w:lang w:val="en-GB"/>
        </w:rPr>
      </w:pPr>
    </w:p>
    <w:p w:rsidR="00BC32C3" w:rsidRDefault="001929BE" w:rsidP="00BC32C3">
      <w:pPr>
        <w:rPr>
          <w:lang w:val="en-GB"/>
        </w:rPr>
      </w:pPr>
      <w:r>
        <w:rPr>
          <w:lang w:val="en-GB"/>
        </w:rPr>
        <w:t xml:space="preserve">The ideal </w:t>
      </w:r>
      <w:r w:rsidR="00200706">
        <w:rPr>
          <w:lang w:val="en-GB"/>
        </w:rPr>
        <w:t>researchers</w:t>
      </w:r>
      <w:r w:rsidR="00200706" w:rsidRPr="00E226E9">
        <w:rPr>
          <w:lang w:val="en-GB"/>
        </w:rPr>
        <w:t xml:space="preserve"> </w:t>
      </w:r>
      <w:r>
        <w:rPr>
          <w:lang w:val="en-GB"/>
        </w:rPr>
        <w:t>(from all areas of cognitive neuroscience, including c</w:t>
      </w:r>
      <w:r w:rsidRPr="00525734">
        <w:rPr>
          <w:lang w:val="en-GB"/>
        </w:rPr>
        <w:t xml:space="preserve">omputational </w:t>
      </w:r>
      <w:r>
        <w:rPr>
          <w:lang w:val="en-GB"/>
        </w:rPr>
        <w:t>n</w:t>
      </w:r>
      <w:r w:rsidRPr="00525734">
        <w:rPr>
          <w:lang w:val="en-GB"/>
        </w:rPr>
        <w:t>euroscience</w:t>
      </w:r>
      <w:r>
        <w:rPr>
          <w:lang w:val="en-GB"/>
        </w:rPr>
        <w:t xml:space="preserve"> and neuroimaging methods)</w:t>
      </w:r>
      <w:r w:rsidRPr="00E226E9">
        <w:rPr>
          <w:lang w:val="en-GB"/>
        </w:rPr>
        <w:t xml:space="preserve"> </w:t>
      </w:r>
      <w:r w:rsidR="00BC32C3" w:rsidRPr="00E226E9">
        <w:rPr>
          <w:lang w:val="en-GB"/>
        </w:rPr>
        <w:t xml:space="preserve">must hold the Ph.D. or M.D. degree, and should have a record </w:t>
      </w:r>
      <w:r w:rsidR="00BC32C3">
        <w:rPr>
          <w:lang w:val="en-GB"/>
        </w:rPr>
        <w:t>documenting</w:t>
      </w:r>
      <w:r w:rsidR="00BC32C3" w:rsidRPr="00E226E9">
        <w:rPr>
          <w:lang w:val="en-GB"/>
        </w:rPr>
        <w:t xml:space="preserve"> research creativity, independence, and productivity.</w:t>
      </w:r>
      <w:r w:rsidR="00200706">
        <w:rPr>
          <w:lang w:val="en-GB"/>
        </w:rPr>
        <w:t xml:space="preserve"> We are looking for </w:t>
      </w:r>
      <w:r>
        <w:rPr>
          <w:lang w:val="en-GB"/>
        </w:rPr>
        <w:t>researchers able to</w:t>
      </w:r>
      <w:r w:rsidR="00BC32C3" w:rsidRPr="00E226E9">
        <w:rPr>
          <w:lang w:val="en-GB"/>
        </w:rPr>
        <w:t xml:space="preserve"> build and maintain a high quality research program</w:t>
      </w:r>
      <w:r w:rsidR="00BC32C3">
        <w:rPr>
          <w:lang w:val="en-GB"/>
        </w:rPr>
        <w:t xml:space="preserve"> and to </w:t>
      </w:r>
      <w:r w:rsidR="00BC32C3" w:rsidRPr="00E226E9">
        <w:rPr>
          <w:lang w:val="en-GB"/>
        </w:rPr>
        <w:t>contribute to the maintenance of a collegial and collaborative academic environment.</w:t>
      </w:r>
    </w:p>
    <w:p w:rsidR="00BC32C3" w:rsidRDefault="00BC32C3" w:rsidP="00BC32C3">
      <w:pPr>
        <w:rPr>
          <w:lang w:val="en-GB"/>
        </w:rPr>
      </w:pPr>
    </w:p>
    <w:p w:rsidR="00BC32C3" w:rsidRDefault="00BC32C3" w:rsidP="00BC32C3">
      <w:pPr>
        <w:rPr>
          <w:lang w:val="en-GB"/>
        </w:rPr>
      </w:pPr>
      <w:r w:rsidRPr="00BC32C3">
        <w:rPr>
          <w:lang w:val="en-GB"/>
        </w:rPr>
        <w:t>The</w:t>
      </w:r>
      <w:r>
        <w:rPr>
          <w:lang w:val="en-GB"/>
        </w:rPr>
        <w:t xml:space="preserve"> Center offers excellent experimental facilities and a competitive European-level salary in the context of a rapidly growing and dynamic environment</w:t>
      </w:r>
      <w:r w:rsidRPr="00BC32C3">
        <w:rPr>
          <w:lang w:val="en-GB"/>
        </w:rPr>
        <w:t xml:space="preserve">. </w:t>
      </w:r>
      <w:r w:rsidRPr="00BC32C3">
        <w:rPr>
          <w:lang w:val="en-US"/>
        </w:rPr>
        <w:t>Funding is available for 6 years. The initial contract would be for 3 years.</w:t>
      </w:r>
      <w:r w:rsidRPr="00BC32C3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r w:rsidRPr="00BC32C3">
        <w:rPr>
          <w:lang w:val="en-GB"/>
        </w:rPr>
        <w:t>There is no associated</w:t>
      </w:r>
      <w:r>
        <w:rPr>
          <w:lang w:val="en-GB"/>
        </w:rPr>
        <w:t xml:space="preserve"> university teaching load, although </w:t>
      </w:r>
      <w:r w:rsidR="001929BE">
        <w:rPr>
          <w:lang w:val="en-GB"/>
        </w:rPr>
        <w:t xml:space="preserve">researchers </w:t>
      </w:r>
      <w:r>
        <w:rPr>
          <w:lang w:val="en-GB"/>
        </w:rPr>
        <w:t xml:space="preserve">will be expected to participate in the research culture of the Center through seminars, supervision of students and other </w:t>
      </w:r>
      <w:r w:rsidR="006A4B29">
        <w:rPr>
          <w:lang w:val="en-GB"/>
        </w:rPr>
        <w:t>activities</w:t>
      </w:r>
      <w:r>
        <w:rPr>
          <w:lang w:val="en-GB"/>
        </w:rPr>
        <w:t xml:space="preserve">. </w:t>
      </w:r>
    </w:p>
    <w:p w:rsidR="00BC32C3" w:rsidRDefault="00BC32C3" w:rsidP="00BC32C3">
      <w:pPr>
        <w:rPr>
          <w:lang w:val="en-GB"/>
        </w:rPr>
      </w:pPr>
    </w:p>
    <w:p w:rsidR="00BC32C3" w:rsidRDefault="00BC32C3" w:rsidP="00BC32C3">
      <w:pPr>
        <w:rPr>
          <w:lang w:val="en-GB"/>
        </w:rPr>
      </w:pPr>
      <w:r>
        <w:rPr>
          <w:lang w:val="en-GB"/>
        </w:rPr>
        <w:t xml:space="preserve">The </w:t>
      </w:r>
      <w:smartTag w:uri="urn:schemas-microsoft-com:office:smarttags" w:element="PlaceType">
        <w:r>
          <w:rPr>
            <w:lang w:val="en-GB"/>
          </w:rPr>
          <w:t>University</w:t>
        </w:r>
      </w:smartTag>
      <w:r>
        <w:rPr>
          <w:lang w:val="en-GB"/>
        </w:rPr>
        <w:t xml:space="preserve"> of </w:t>
      </w:r>
      <w:smartTag w:uri="urn:schemas-microsoft-com:office:smarttags" w:element="PlaceName">
        <w:r>
          <w:rPr>
            <w:lang w:val="en-GB"/>
          </w:rPr>
          <w:t>Trento</w:t>
        </w:r>
      </w:smartTag>
      <w:r>
        <w:rPr>
          <w:lang w:val="en-GB"/>
        </w:rPr>
        <w:t xml:space="preserve"> is ranked first among research universities in </w:t>
      </w:r>
      <w:smartTag w:uri="urn:schemas-microsoft-com:office:smarttags" w:element="country-region">
        <w:r>
          <w:rPr>
            <w:lang w:val="en-GB"/>
          </w:rPr>
          <w:t>Italy</w:t>
        </w:r>
      </w:smartTag>
      <w:r>
        <w:rPr>
          <w:lang w:val="en-GB"/>
        </w:rPr>
        <w:t xml:space="preserve">, and the Trentino region is consistently at the top for quality of life and for the most efficient services in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Italy</w:t>
          </w:r>
        </w:smartTag>
      </w:smartTag>
      <w:r>
        <w:rPr>
          <w:lang w:val="en-GB"/>
        </w:rPr>
        <w:t xml:space="preserve">. English is the official language of the CIMeC, where a large proportion of the faculty, post-docs and students come from a wide range of countries outside of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Italy</w:t>
          </w:r>
        </w:smartTag>
      </w:smartTag>
      <w:r>
        <w:rPr>
          <w:lang w:val="en-GB"/>
        </w:rPr>
        <w:t xml:space="preserve">. </w:t>
      </w:r>
      <w:r w:rsidRPr="00F91032">
        <w:rPr>
          <w:lang w:val="en-GB"/>
        </w:rPr>
        <w:t xml:space="preserve">CIMeC’s </w:t>
      </w:r>
      <w:r>
        <w:rPr>
          <w:lang w:val="en-GB"/>
        </w:rPr>
        <w:t xml:space="preserve">labs and the </w:t>
      </w:r>
      <w:smartTag w:uri="urn:schemas-microsoft-com:office:smarttags" w:element="PlaceName">
        <w:r>
          <w:rPr>
            <w:lang w:val="en-GB"/>
          </w:rPr>
          <w:t>PhD</w:t>
        </w:r>
      </w:smartTag>
      <w:r>
        <w:rPr>
          <w:lang w:val="en-GB"/>
        </w:rPr>
        <w:t xml:space="preserve"> </w:t>
      </w:r>
      <w:smartTag w:uri="urn:schemas-microsoft-com:office:smarttags" w:element="PlaceType">
        <w:r>
          <w:rPr>
            <w:lang w:val="en-GB"/>
          </w:rPr>
          <w:t>School</w:t>
        </w:r>
      </w:smartTag>
      <w:r>
        <w:rPr>
          <w:lang w:val="en-GB"/>
        </w:rPr>
        <w:t xml:space="preserve"> are in </w:t>
      </w:r>
      <w:r w:rsidRPr="00F91032">
        <w:rPr>
          <w:lang w:val="en-GB"/>
        </w:rPr>
        <w:t>Rovereto</w:t>
      </w:r>
      <w:r>
        <w:rPr>
          <w:lang w:val="en-GB"/>
        </w:rPr>
        <w:t xml:space="preserve"> (</w:t>
      </w:r>
      <w:r w:rsidRPr="00F91032">
        <w:rPr>
          <w:lang w:val="en-GB"/>
        </w:rPr>
        <w:t xml:space="preserve">about thirty kilometres </w:t>
      </w:r>
      <w:r>
        <w:rPr>
          <w:lang w:val="en-GB"/>
        </w:rPr>
        <w:t>south of</w:t>
      </w:r>
      <w:r w:rsidRPr="00F91032">
        <w:rPr>
          <w:lang w:val="en-GB"/>
        </w:rPr>
        <w:t xml:space="preserve"> Trento</w:t>
      </w:r>
      <w:r>
        <w:rPr>
          <w:lang w:val="en-GB"/>
        </w:rPr>
        <w:t xml:space="preserve">) and </w:t>
      </w:r>
      <w:r w:rsidRPr="00F91032">
        <w:rPr>
          <w:lang w:val="en-GB"/>
        </w:rPr>
        <w:t xml:space="preserve">Mattarello (eight kilometers south of </w:t>
      </w:r>
      <w:smartTag w:uri="urn:schemas-microsoft-com:office:smarttags" w:element="place">
        <w:r w:rsidRPr="00F91032">
          <w:rPr>
            <w:lang w:val="en-GB"/>
          </w:rPr>
          <w:t>Trento</w:t>
        </w:r>
      </w:smartTag>
      <w:r w:rsidRPr="00F91032">
        <w:rPr>
          <w:lang w:val="en-GB"/>
        </w:rPr>
        <w:t>).</w:t>
      </w:r>
    </w:p>
    <w:p w:rsidR="00BC32C3" w:rsidRDefault="00BC32C3" w:rsidP="00BC32C3">
      <w:pPr>
        <w:rPr>
          <w:lang w:val="en-GB"/>
        </w:rPr>
      </w:pPr>
    </w:p>
    <w:p w:rsidR="00BC32C3" w:rsidRDefault="001929BE" w:rsidP="00BC32C3">
      <w:pPr>
        <w:rPr>
          <w:lang w:val="en-GB"/>
        </w:rPr>
      </w:pPr>
      <w:r>
        <w:rPr>
          <w:lang w:val="en-GB"/>
        </w:rPr>
        <w:t>If you wish to receive further information</w:t>
      </w:r>
      <w:r w:rsidR="00BE12E4">
        <w:rPr>
          <w:lang w:val="en-GB"/>
        </w:rPr>
        <w:t xml:space="preserve"> </w:t>
      </w:r>
      <w:r w:rsidR="00BC32C3" w:rsidRPr="00C24FF9">
        <w:rPr>
          <w:lang w:val="en-GB"/>
        </w:rPr>
        <w:t xml:space="preserve">please contact the </w:t>
      </w:r>
      <w:r w:rsidR="00BC32C3">
        <w:rPr>
          <w:lang w:val="en-GB"/>
        </w:rPr>
        <w:t xml:space="preserve">Director of the </w:t>
      </w:r>
      <w:smartTag w:uri="urn:schemas-microsoft-com:office:smarttags" w:element="PersonName">
        <w:r w:rsidR="00BC32C3">
          <w:rPr>
            <w:lang w:val="en-GB"/>
          </w:rPr>
          <w:t>CIMeC</w:t>
        </w:r>
      </w:smartTag>
      <w:r w:rsidR="00BC32C3">
        <w:rPr>
          <w:lang w:val="en-GB"/>
        </w:rPr>
        <w:t xml:space="preserve">, </w:t>
      </w:r>
      <w:r w:rsidR="00BC32C3" w:rsidRPr="00C24FF9">
        <w:rPr>
          <w:lang w:val="en-GB"/>
        </w:rPr>
        <w:t>Prof.</w:t>
      </w:r>
      <w:r w:rsidR="00BC32C3">
        <w:rPr>
          <w:lang w:val="en-GB"/>
        </w:rPr>
        <w:t xml:space="preserve"> </w:t>
      </w:r>
      <w:smartTag w:uri="urn:schemas-microsoft-com:office:smarttags" w:element="PersonName">
        <w:r w:rsidR="00BC32C3">
          <w:rPr>
            <w:lang w:val="en-GB"/>
          </w:rPr>
          <w:t>Alfonso Caramazza</w:t>
        </w:r>
      </w:smartTag>
      <w:r w:rsidR="00BC32C3">
        <w:rPr>
          <w:lang w:val="en-GB"/>
        </w:rPr>
        <w:t xml:space="preserve"> </w:t>
      </w:r>
      <w:r w:rsidR="00BC32C3" w:rsidRPr="00C24FF9">
        <w:rPr>
          <w:lang w:val="en-GB"/>
        </w:rPr>
        <w:t>(a</w:t>
      </w:r>
      <w:r w:rsidR="00BC32C3">
        <w:rPr>
          <w:lang w:val="en-GB"/>
        </w:rPr>
        <w:t>lfonso.caramazza</w:t>
      </w:r>
      <w:r w:rsidR="00BC32C3" w:rsidRPr="00C24FF9">
        <w:rPr>
          <w:lang w:val="en-GB"/>
        </w:rPr>
        <w:t>@</w:t>
      </w:r>
      <w:r w:rsidR="00BC32C3">
        <w:rPr>
          <w:lang w:val="en-GB"/>
        </w:rPr>
        <w:t>unitn.it</w:t>
      </w:r>
      <w:r w:rsidR="00BC32C3" w:rsidRPr="00C24FF9">
        <w:rPr>
          <w:lang w:val="en-GB"/>
        </w:rPr>
        <w:t xml:space="preserve">) or </w:t>
      </w:r>
      <w:r w:rsidR="00BC32C3">
        <w:rPr>
          <w:lang w:val="en-GB"/>
        </w:rPr>
        <w:t>Vice-Director Prof. Giorgio Vallortigara</w:t>
      </w:r>
      <w:r w:rsidR="00BC32C3" w:rsidRPr="00C24FF9">
        <w:rPr>
          <w:lang w:val="en-GB"/>
        </w:rPr>
        <w:t xml:space="preserve"> </w:t>
      </w:r>
      <w:proofErr w:type="gramStart"/>
      <w:r w:rsidR="00BC32C3" w:rsidRPr="00C24FF9">
        <w:rPr>
          <w:lang w:val="en-GB"/>
        </w:rPr>
        <w:t>(</w:t>
      </w:r>
      <w:r w:rsidR="00BC32C3">
        <w:rPr>
          <w:lang w:val="en-GB"/>
        </w:rPr>
        <w:t>giorgio.vallortigara</w:t>
      </w:r>
      <w:r w:rsidR="00BC32C3" w:rsidRPr="00C24FF9">
        <w:rPr>
          <w:lang w:val="en-GB"/>
        </w:rPr>
        <w:t>@</w:t>
      </w:r>
      <w:r w:rsidR="00BC32C3">
        <w:rPr>
          <w:lang w:val="en-GB"/>
        </w:rPr>
        <w:t>unitn.it</w:t>
      </w:r>
      <w:r w:rsidR="00BC32C3" w:rsidRPr="00C24FF9">
        <w:rPr>
          <w:lang w:val="en-GB"/>
        </w:rPr>
        <w:t>)</w:t>
      </w:r>
      <w:r w:rsidRPr="001929BE">
        <w:rPr>
          <w:lang w:val="en-GB"/>
        </w:rPr>
        <w:t xml:space="preserve"> </w:t>
      </w:r>
      <w:r w:rsidRPr="006A4B29">
        <w:rPr>
          <w:lang w:val="en-GB"/>
        </w:rPr>
        <w:t xml:space="preserve">by </w:t>
      </w:r>
      <w:r w:rsidR="00AF281B">
        <w:rPr>
          <w:lang w:val="en-GB"/>
        </w:rPr>
        <w:t>November 15</w:t>
      </w:r>
      <w:r w:rsidRPr="006A4B29">
        <w:rPr>
          <w:lang w:val="en-GB"/>
        </w:rPr>
        <w:t>, 2010</w:t>
      </w:r>
      <w:r w:rsidR="00BC32C3" w:rsidRPr="00C24FF9">
        <w:rPr>
          <w:lang w:val="en-GB"/>
        </w:rPr>
        <w:t>.</w:t>
      </w:r>
      <w:proofErr w:type="gramEnd"/>
    </w:p>
    <w:p w:rsidR="00BC32C3" w:rsidRPr="00C24FF9" w:rsidRDefault="00BC32C3" w:rsidP="00BC32C3">
      <w:pPr>
        <w:rPr>
          <w:lang w:val="en-GB"/>
        </w:rPr>
      </w:pPr>
    </w:p>
    <w:p w:rsidR="00464A65" w:rsidRPr="00AF281B" w:rsidRDefault="00464A65">
      <w:pPr>
        <w:rPr>
          <w:lang w:val="en-US"/>
        </w:rPr>
      </w:pPr>
    </w:p>
    <w:sectPr w:rsidR="00464A65" w:rsidRPr="00AF281B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C8E" w:rsidRDefault="00567C8E">
      <w:r>
        <w:separator/>
      </w:r>
    </w:p>
  </w:endnote>
  <w:endnote w:type="continuationSeparator" w:id="0">
    <w:p w:rsidR="00567C8E" w:rsidRDefault="0056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C3" w:rsidRDefault="00BC32C3" w:rsidP="00DB3E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2C3" w:rsidRDefault="00BC32C3" w:rsidP="00BC32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C3" w:rsidRDefault="00BC32C3" w:rsidP="00DB3E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659">
      <w:rPr>
        <w:rStyle w:val="PageNumber"/>
        <w:noProof/>
      </w:rPr>
      <w:t>1</w:t>
    </w:r>
    <w:r>
      <w:rPr>
        <w:rStyle w:val="PageNumber"/>
      </w:rPr>
      <w:fldChar w:fldCharType="end"/>
    </w:r>
  </w:p>
  <w:p w:rsidR="00BC32C3" w:rsidRDefault="00BC32C3" w:rsidP="00BC32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C8E" w:rsidRDefault="00567C8E">
      <w:r>
        <w:separator/>
      </w:r>
    </w:p>
  </w:footnote>
  <w:footnote w:type="continuationSeparator" w:id="0">
    <w:p w:rsidR="00567C8E" w:rsidRDefault="00567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trackRevisions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C3"/>
    <w:rsid w:val="00015216"/>
    <w:rsid w:val="000164C3"/>
    <w:rsid w:val="000244A6"/>
    <w:rsid w:val="00056C8E"/>
    <w:rsid w:val="000D253D"/>
    <w:rsid w:val="000D7CD3"/>
    <w:rsid w:val="0010050E"/>
    <w:rsid w:val="00112C71"/>
    <w:rsid w:val="00120F01"/>
    <w:rsid w:val="001258C9"/>
    <w:rsid w:val="00127659"/>
    <w:rsid w:val="001351FA"/>
    <w:rsid w:val="0017401C"/>
    <w:rsid w:val="00177544"/>
    <w:rsid w:val="00180CBF"/>
    <w:rsid w:val="001929BE"/>
    <w:rsid w:val="00195343"/>
    <w:rsid w:val="00197C2F"/>
    <w:rsid w:val="001B65B9"/>
    <w:rsid w:val="001F4D13"/>
    <w:rsid w:val="00200706"/>
    <w:rsid w:val="00284BCE"/>
    <w:rsid w:val="002A5E99"/>
    <w:rsid w:val="003125D9"/>
    <w:rsid w:val="003149E9"/>
    <w:rsid w:val="00345F46"/>
    <w:rsid w:val="00352953"/>
    <w:rsid w:val="003D2435"/>
    <w:rsid w:val="0042248E"/>
    <w:rsid w:val="00424317"/>
    <w:rsid w:val="00454686"/>
    <w:rsid w:val="00464A65"/>
    <w:rsid w:val="004818E1"/>
    <w:rsid w:val="004C253F"/>
    <w:rsid w:val="004C2AF8"/>
    <w:rsid w:val="004C553C"/>
    <w:rsid w:val="004E55FA"/>
    <w:rsid w:val="004F280D"/>
    <w:rsid w:val="00544EC0"/>
    <w:rsid w:val="00567C8E"/>
    <w:rsid w:val="005705EE"/>
    <w:rsid w:val="005870AA"/>
    <w:rsid w:val="005A3E96"/>
    <w:rsid w:val="005A46A3"/>
    <w:rsid w:val="005D7D3A"/>
    <w:rsid w:val="00641593"/>
    <w:rsid w:val="00647AD2"/>
    <w:rsid w:val="0066752D"/>
    <w:rsid w:val="00671AB1"/>
    <w:rsid w:val="00677880"/>
    <w:rsid w:val="00677C41"/>
    <w:rsid w:val="00683C6F"/>
    <w:rsid w:val="006A4B29"/>
    <w:rsid w:val="006B25F4"/>
    <w:rsid w:val="006B4DA3"/>
    <w:rsid w:val="006B6C50"/>
    <w:rsid w:val="006C3875"/>
    <w:rsid w:val="006D60C4"/>
    <w:rsid w:val="006E1F76"/>
    <w:rsid w:val="00707E32"/>
    <w:rsid w:val="00724F89"/>
    <w:rsid w:val="00760811"/>
    <w:rsid w:val="0076115B"/>
    <w:rsid w:val="00773AF6"/>
    <w:rsid w:val="007817B8"/>
    <w:rsid w:val="00791C28"/>
    <w:rsid w:val="007A2C15"/>
    <w:rsid w:val="007C1E44"/>
    <w:rsid w:val="007C425F"/>
    <w:rsid w:val="007F005B"/>
    <w:rsid w:val="007F248E"/>
    <w:rsid w:val="007F5AAF"/>
    <w:rsid w:val="008143C6"/>
    <w:rsid w:val="00852952"/>
    <w:rsid w:val="0086396E"/>
    <w:rsid w:val="00866399"/>
    <w:rsid w:val="00867FD8"/>
    <w:rsid w:val="00873366"/>
    <w:rsid w:val="00873609"/>
    <w:rsid w:val="00881045"/>
    <w:rsid w:val="00892126"/>
    <w:rsid w:val="00894E9D"/>
    <w:rsid w:val="008B56C4"/>
    <w:rsid w:val="008D2898"/>
    <w:rsid w:val="008E20D6"/>
    <w:rsid w:val="008E5F96"/>
    <w:rsid w:val="008F57EB"/>
    <w:rsid w:val="008F6AAC"/>
    <w:rsid w:val="00904BEB"/>
    <w:rsid w:val="00924BC4"/>
    <w:rsid w:val="009278D0"/>
    <w:rsid w:val="00934109"/>
    <w:rsid w:val="009721AB"/>
    <w:rsid w:val="009812C6"/>
    <w:rsid w:val="009B2FC7"/>
    <w:rsid w:val="009D553D"/>
    <w:rsid w:val="009F4658"/>
    <w:rsid w:val="00A157CB"/>
    <w:rsid w:val="00A16182"/>
    <w:rsid w:val="00A4069E"/>
    <w:rsid w:val="00A47A39"/>
    <w:rsid w:val="00A8385E"/>
    <w:rsid w:val="00A90E48"/>
    <w:rsid w:val="00AA1AFD"/>
    <w:rsid w:val="00AC0252"/>
    <w:rsid w:val="00AC53C2"/>
    <w:rsid w:val="00AE5AFD"/>
    <w:rsid w:val="00AF281B"/>
    <w:rsid w:val="00B174D0"/>
    <w:rsid w:val="00B3019D"/>
    <w:rsid w:val="00B516FE"/>
    <w:rsid w:val="00B91023"/>
    <w:rsid w:val="00BC2996"/>
    <w:rsid w:val="00BC32C3"/>
    <w:rsid w:val="00BE12E4"/>
    <w:rsid w:val="00BE2E73"/>
    <w:rsid w:val="00C1634A"/>
    <w:rsid w:val="00C818FF"/>
    <w:rsid w:val="00CA3720"/>
    <w:rsid w:val="00CB568A"/>
    <w:rsid w:val="00CE66DB"/>
    <w:rsid w:val="00CF5CF8"/>
    <w:rsid w:val="00CF772C"/>
    <w:rsid w:val="00CF7AAE"/>
    <w:rsid w:val="00D253F5"/>
    <w:rsid w:val="00DA2763"/>
    <w:rsid w:val="00DB3E36"/>
    <w:rsid w:val="00DC7160"/>
    <w:rsid w:val="00E567D0"/>
    <w:rsid w:val="00E66046"/>
    <w:rsid w:val="00EB0954"/>
    <w:rsid w:val="00EE151D"/>
    <w:rsid w:val="00F01F1F"/>
    <w:rsid w:val="00F6479C"/>
    <w:rsid w:val="00F95F59"/>
    <w:rsid w:val="00F9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2C3"/>
    <w:rPr>
      <w:rFonts w:eastAsia="SimSun"/>
      <w:sz w:val="24"/>
      <w:szCs w:val="24"/>
      <w:lang w:val="it-IT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C32C3"/>
    <w:rPr>
      <w:color w:val="0000FF"/>
      <w:u w:val="single"/>
    </w:rPr>
  </w:style>
  <w:style w:type="paragraph" w:styleId="Footer">
    <w:name w:val="footer"/>
    <w:basedOn w:val="Normal"/>
    <w:rsid w:val="00BC32C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C32C3"/>
  </w:style>
  <w:style w:type="paragraph" w:styleId="BalloonText">
    <w:name w:val="Balloon Text"/>
    <w:basedOn w:val="Normal"/>
    <w:semiHidden/>
    <w:rsid w:val="00200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mec.unitn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or Associate Research Professors, Center for Mind/Brain Sciences, Trento </vt:lpstr>
    </vt:vector>
  </TitlesOfParts>
  <Company/>
  <LinksUpToDate>false</LinksUpToDate>
  <CharactersWithSpaces>2986</CharactersWithSpaces>
  <SharedDoc>false</SharedDoc>
  <HLinks>
    <vt:vector size="6" baseType="variant"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http://www.cimec.unitn.it/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or Associate Research Professors, Center for Mind/Brain Sciences, Trento</dc:title>
  <dc:creator>Giorgio</dc:creator>
  <cp:lastModifiedBy>Silke</cp:lastModifiedBy>
  <cp:revision>2</cp:revision>
  <dcterms:created xsi:type="dcterms:W3CDTF">2010-11-05T17:13:00Z</dcterms:created>
  <dcterms:modified xsi:type="dcterms:W3CDTF">2010-11-05T17:13:00Z</dcterms:modified>
</cp:coreProperties>
</file>